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7CAF" w14:textId="77777777" w:rsidR="00E750D2" w:rsidRPr="00E750D2" w:rsidRDefault="00E750D2" w:rsidP="00E750D2">
      <w:pPr>
        <w:shd w:val="clear" w:color="auto" w:fill="FFFFFF"/>
        <w:spacing w:before="100" w:beforeAutospacing="1" w:after="100" w:afterAutospacing="1" w:line="240" w:lineRule="auto"/>
        <w:jc w:val="center"/>
        <w:rPr>
          <w:rFonts w:ascii="PT Serif" w:eastAsia="Times New Roman" w:hAnsi="PT Serif" w:cs="Times New Roman"/>
          <w:color w:val="22272F"/>
          <w:sz w:val="34"/>
          <w:szCs w:val="34"/>
          <w:lang w:eastAsia="ru-RU"/>
        </w:rPr>
      </w:pPr>
      <w:r w:rsidRPr="00E750D2">
        <w:rPr>
          <w:rFonts w:ascii="PT Serif" w:eastAsia="Times New Roman" w:hAnsi="PT Serif" w:cs="Times New Roman"/>
          <w:color w:val="22272F"/>
          <w:sz w:val="34"/>
          <w:szCs w:val="34"/>
          <w:lang w:eastAsia="ru-RU"/>
        </w:rPr>
        <w:t>Доработанный текст проекта Приказа Федеральной службы государственной регистрации, кадастра и картографии "Об установлении состава сведений, содержащихся в Едином государственном реестре недвижимости, подлежащих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и порядка их размещения"</w:t>
      </w:r>
      <w:r w:rsidRPr="00E750D2">
        <w:rPr>
          <w:rFonts w:ascii="PT Serif" w:eastAsia="Times New Roman" w:hAnsi="PT Serif" w:cs="Times New Roman"/>
          <w:color w:val="22272F"/>
          <w:sz w:val="34"/>
          <w:szCs w:val="34"/>
          <w:lang w:eastAsia="ru-RU"/>
        </w:rPr>
        <w:br/>
        <w:t>(подготовлен Росреестром от 09.08.2021)</w:t>
      </w:r>
    </w:p>
    <w:p w14:paraId="18532782"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hyperlink r:id="rId4" w:anchor="/document/56887538/entry/0" w:history="1">
        <w:r w:rsidRPr="00E750D2">
          <w:rPr>
            <w:rFonts w:ascii="PT Serif" w:eastAsia="Times New Roman" w:hAnsi="PT Serif" w:cs="Times New Roman"/>
            <w:color w:val="3272C0"/>
            <w:sz w:val="23"/>
            <w:szCs w:val="23"/>
            <w:u w:val="single"/>
            <w:lang w:eastAsia="ru-RU"/>
          </w:rPr>
          <w:t>Досье на проект</w:t>
        </w:r>
      </w:hyperlink>
    </w:p>
    <w:p w14:paraId="491F6936"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В соответствии с частью 1.1 </w:t>
      </w:r>
      <w:hyperlink r:id="rId5" w:anchor="/document/71129192/entry/62" w:history="1">
        <w:r w:rsidRPr="00E750D2">
          <w:rPr>
            <w:rFonts w:ascii="PT Serif" w:eastAsia="Times New Roman" w:hAnsi="PT Serif" w:cs="Times New Roman"/>
            <w:color w:val="3272C0"/>
            <w:sz w:val="23"/>
            <w:szCs w:val="23"/>
            <w:u w:val="single"/>
            <w:lang w:eastAsia="ru-RU"/>
          </w:rPr>
          <w:t>статьи 62</w:t>
        </w:r>
      </w:hyperlink>
      <w:r w:rsidRPr="00E750D2">
        <w:rPr>
          <w:rFonts w:ascii="PT Serif" w:eastAsia="Times New Roman" w:hAnsi="PT Serif" w:cs="Times New Roman"/>
          <w:color w:val="22272F"/>
          <w:sz w:val="23"/>
          <w:szCs w:val="23"/>
          <w:lang w:eastAsia="ru-RU"/>
        </w:rPr>
        <w:t> Федерального закона ?от 13 июля 2015 г. N 218-ФЗ "О государственной регистрации недвижимости" ?(Собрание законодательства Российской Федерации, 2015, N 29, ст. 4344; 2021, N 18, ст. 3064), </w:t>
      </w:r>
      <w:hyperlink r:id="rId6" w:anchor="/document/12167669/entry/1001" w:history="1">
        <w:r w:rsidRPr="00E750D2">
          <w:rPr>
            <w:rFonts w:ascii="PT Serif" w:eastAsia="Times New Roman" w:hAnsi="PT Serif" w:cs="Times New Roman"/>
            <w:color w:val="3272C0"/>
            <w:sz w:val="23"/>
            <w:szCs w:val="23"/>
            <w:u w:val="single"/>
            <w:lang w:eastAsia="ru-RU"/>
          </w:rPr>
          <w:t>пунктом 1</w:t>
        </w:r>
      </w:hyperlink>
      <w:r w:rsidRPr="00E750D2">
        <w:rPr>
          <w:rFonts w:ascii="PT Serif" w:eastAsia="Times New Roman" w:hAnsi="PT Serif" w:cs="Times New Roman"/>
          <w:color w:val="22272F"/>
          <w:sz w:val="23"/>
          <w:szCs w:val="23"/>
          <w:lang w:eastAsia="ru-RU"/>
        </w:rPr>
        <w:t> и подпунктом 5.26(7) пункта 5 Положения о Федеральной службе государственной регистрации, утвержденного </w:t>
      </w:r>
      <w:hyperlink r:id="rId7" w:anchor="/document/12167669/entry/0" w:history="1">
        <w:r w:rsidRPr="00E750D2">
          <w:rPr>
            <w:rFonts w:ascii="PT Serif" w:eastAsia="Times New Roman" w:hAnsi="PT Serif" w:cs="Times New Roman"/>
            <w:color w:val="3272C0"/>
            <w:sz w:val="23"/>
            <w:szCs w:val="23"/>
            <w:u w:val="single"/>
            <w:lang w:eastAsia="ru-RU"/>
          </w:rPr>
          <w:t>постановлением</w:t>
        </w:r>
      </w:hyperlink>
      <w:r w:rsidRPr="00E750D2">
        <w:rPr>
          <w:rFonts w:ascii="PT Serif" w:eastAsia="Times New Roman" w:hAnsi="PT Serif" w:cs="Times New Roman"/>
          <w:color w:val="22272F"/>
          <w:sz w:val="23"/>
          <w:szCs w:val="23"/>
          <w:lang w:eastAsia="ru-RU"/>
        </w:rPr>
        <w:t> Правительства Российской Федерации от 1 июня 2009 г. ?N 457 (Собрание законодательства Российской Федерации, 2009, N 25, ?ст. 3052; 2020, N 7, ст. 855), приказываю:</w:t>
      </w:r>
    </w:p>
    <w:p w14:paraId="5514254B"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1. Установить состав сведений, содержащихся в Едином государственном реестре недвижимости, подлежащих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и порядок их размещения согласно приложению к настоящему приказу.</w:t>
      </w:r>
    </w:p>
    <w:p w14:paraId="00E77E93"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2. Настоящий приказ вступает в силу с 1 января 2022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E750D2" w:rsidRPr="00E750D2" w14:paraId="4C4A55BE" w14:textId="77777777" w:rsidTr="00E750D2">
        <w:tc>
          <w:tcPr>
            <w:tcW w:w="3300" w:type="pct"/>
            <w:shd w:val="clear" w:color="auto" w:fill="FFFFFF"/>
            <w:vAlign w:val="bottom"/>
            <w:hideMark/>
          </w:tcPr>
          <w:p w14:paraId="4BEF7617" w14:textId="77777777" w:rsidR="00E750D2" w:rsidRPr="00E750D2" w:rsidRDefault="00E750D2" w:rsidP="00E750D2">
            <w:pPr>
              <w:spacing w:after="0" w:line="240" w:lineRule="auto"/>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Руководитель</w:t>
            </w:r>
          </w:p>
        </w:tc>
        <w:tc>
          <w:tcPr>
            <w:tcW w:w="1650" w:type="pct"/>
            <w:shd w:val="clear" w:color="auto" w:fill="FFFFFF"/>
            <w:vAlign w:val="bottom"/>
            <w:hideMark/>
          </w:tcPr>
          <w:p w14:paraId="3C921C09" w14:textId="77777777" w:rsidR="00E750D2" w:rsidRPr="00E750D2" w:rsidRDefault="00E750D2" w:rsidP="00E750D2">
            <w:pPr>
              <w:spacing w:after="0" w:line="240" w:lineRule="auto"/>
              <w:jc w:val="right"/>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О.А. Скуфинский</w:t>
            </w:r>
          </w:p>
        </w:tc>
      </w:tr>
    </w:tbl>
    <w:p w14:paraId="5AC83702"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 </w:t>
      </w:r>
    </w:p>
    <w:p w14:paraId="4DF33186" w14:textId="77777777" w:rsidR="00E750D2" w:rsidRPr="00E750D2" w:rsidRDefault="00E750D2" w:rsidP="00E750D2">
      <w:pPr>
        <w:shd w:val="clear" w:color="auto" w:fill="FFFFFF"/>
        <w:spacing w:before="100" w:beforeAutospacing="1" w:after="100" w:afterAutospacing="1" w:line="240" w:lineRule="auto"/>
        <w:jc w:val="right"/>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ПРИЛОЖЕНИЕ</w:t>
      </w:r>
      <w:r w:rsidRPr="00E750D2">
        <w:rPr>
          <w:rFonts w:ascii="PT Serif" w:eastAsia="Times New Roman" w:hAnsi="PT Serif" w:cs="Times New Roman"/>
          <w:color w:val="22272F"/>
          <w:sz w:val="23"/>
          <w:szCs w:val="23"/>
          <w:lang w:eastAsia="ru-RU"/>
        </w:rPr>
        <w:br/>
        <w:t>к приказу Росреестра</w:t>
      </w:r>
      <w:r w:rsidRPr="00E750D2">
        <w:rPr>
          <w:rFonts w:ascii="PT Serif" w:eastAsia="Times New Roman" w:hAnsi="PT Serif" w:cs="Times New Roman"/>
          <w:color w:val="22272F"/>
          <w:sz w:val="23"/>
          <w:szCs w:val="23"/>
          <w:lang w:eastAsia="ru-RU"/>
        </w:rPr>
        <w:br/>
        <w:t>от "__"______2021 г. N ___</w:t>
      </w:r>
    </w:p>
    <w:p w14:paraId="05BFCDCE" w14:textId="77777777" w:rsidR="00E750D2" w:rsidRPr="00E750D2" w:rsidRDefault="00E750D2" w:rsidP="00E750D2">
      <w:pPr>
        <w:shd w:val="clear" w:color="auto" w:fill="FFFFFF"/>
        <w:spacing w:before="100" w:beforeAutospacing="1" w:after="100" w:afterAutospacing="1" w:line="240" w:lineRule="auto"/>
        <w:jc w:val="center"/>
        <w:rPr>
          <w:rFonts w:ascii="PT Serif" w:eastAsia="Times New Roman" w:hAnsi="PT Serif" w:cs="Times New Roman"/>
          <w:color w:val="22272F"/>
          <w:sz w:val="34"/>
          <w:szCs w:val="34"/>
          <w:lang w:eastAsia="ru-RU"/>
        </w:rPr>
      </w:pPr>
      <w:r w:rsidRPr="00E750D2">
        <w:rPr>
          <w:rFonts w:ascii="PT Serif" w:eastAsia="Times New Roman" w:hAnsi="PT Serif" w:cs="Times New Roman"/>
          <w:color w:val="22272F"/>
          <w:sz w:val="34"/>
          <w:szCs w:val="34"/>
          <w:lang w:eastAsia="ru-RU"/>
        </w:rPr>
        <w:t xml:space="preserve">Состав сведений, содержащихся в Едином государственном реестре недвижимости, подлежащих размещению на официальном сайте Федеральной службы государственной регистрации, кадастра и картографии в </w:t>
      </w:r>
      <w:r w:rsidRPr="00E750D2">
        <w:rPr>
          <w:rFonts w:ascii="PT Serif" w:eastAsia="Times New Roman" w:hAnsi="PT Serif" w:cs="Times New Roman"/>
          <w:color w:val="22272F"/>
          <w:sz w:val="34"/>
          <w:szCs w:val="34"/>
          <w:lang w:eastAsia="ru-RU"/>
        </w:rPr>
        <w:lastRenderedPageBreak/>
        <w:t>информационно-телекоммуникационной сети "Интернет", и порядок их размещения</w:t>
      </w:r>
    </w:p>
    <w:p w14:paraId="2A470F6F"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1. Состав сведений, содержащихся в Едином государственном реестре недвижимости, подлежащих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и порядок их размещения (далее - Порядок) определяют состав сведений, содержащихся в Едином государственном реестре недвижимости (далее - ЕГРН), подлежащих размещению в соответствии с частью 1.1 </w:t>
      </w:r>
      <w:hyperlink r:id="rId8" w:anchor="/document/71129192/entry/62" w:history="1">
        <w:r w:rsidRPr="00E750D2">
          <w:rPr>
            <w:rFonts w:ascii="PT Serif" w:eastAsia="Times New Roman" w:hAnsi="PT Serif" w:cs="Times New Roman"/>
            <w:color w:val="3272C0"/>
            <w:sz w:val="23"/>
            <w:szCs w:val="23"/>
            <w:u w:val="single"/>
            <w:lang w:eastAsia="ru-RU"/>
          </w:rPr>
          <w:t>статьи 62</w:t>
        </w:r>
      </w:hyperlink>
      <w:r w:rsidRPr="00E750D2">
        <w:rPr>
          <w:rFonts w:ascii="PT Serif" w:eastAsia="Times New Roman" w:hAnsi="PT Serif" w:cs="Times New Roman"/>
          <w:color w:val="22272F"/>
          <w:sz w:val="23"/>
          <w:szCs w:val="23"/>
          <w:lang w:eastAsia="ru-RU"/>
        </w:rPr>
        <w:t> Федерального закона от 13.07.2015 N 218-ФЗ "О государственной регистрации недвижимости"</w:t>
      </w:r>
      <w:hyperlink r:id="rId9" w:anchor="/document/56890630/entry/1" w:history="1">
        <w:r w:rsidRPr="00E750D2">
          <w:rPr>
            <w:rFonts w:ascii="PT Serif" w:eastAsia="Times New Roman" w:hAnsi="PT Serif" w:cs="Times New Roman"/>
            <w:color w:val="3272C0"/>
            <w:sz w:val="23"/>
            <w:szCs w:val="23"/>
            <w:u w:val="single"/>
            <w:lang w:eastAsia="ru-RU"/>
          </w:rPr>
          <w:t>*(1) </w:t>
        </w:r>
      </w:hyperlink>
      <w:r w:rsidRPr="00E750D2">
        <w:rPr>
          <w:rFonts w:ascii="PT Serif" w:eastAsia="Times New Roman" w:hAnsi="PT Serif" w:cs="Times New Roman"/>
          <w:color w:val="22272F"/>
          <w:sz w:val="23"/>
          <w:szCs w:val="23"/>
          <w:lang w:eastAsia="ru-RU"/>
        </w:rPr>
        <w:t>(далее - </w:t>
      </w:r>
      <w:hyperlink r:id="rId10" w:anchor="/document/71129192/entry/0" w:history="1">
        <w:r w:rsidRPr="00E750D2">
          <w:rPr>
            <w:rFonts w:ascii="PT Serif" w:eastAsia="Times New Roman" w:hAnsi="PT Serif" w:cs="Times New Roman"/>
            <w:color w:val="3272C0"/>
            <w:sz w:val="23"/>
            <w:szCs w:val="23"/>
            <w:u w:val="single"/>
            <w:lang w:eastAsia="ru-RU"/>
          </w:rPr>
          <w:t>Федеральный закон</w:t>
        </w:r>
      </w:hyperlink>
      <w:r w:rsidRPr="00E750D2">
        <w:rPr>
          <w:rFonts w:ascii="PT Serif" w:eastAsia="Times New Roman" w:hAnsi="PT Serif" w:cs="Times New Roman"/>
          <w:color w:val="22272F"/>
          <w:sz w:val="23"/>
          <w:szCs w:val="23"/>
          <w:lang w:eastAsia="ru-RU"/>
        </w:rPr>
        <w:t> N 218-ФЗ), и правила размещения указанных сведений на официальном сайте Федеральной службы государственной регистрации, кадастра и картографии в информационно-телекоммуникационной сети "Интернет" (далее - официальный сайт Росреестра).</w:t>
      </w:r>
    </w:p>
    <w:p w14:paraId="0327E6A0"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2. Публикуемые на официальном сайте Росреестра в соответствии с Порядком сведения должны соответствовать записям ЕГРН ?на дату их размещения.</w:t>
      </w:r>
    </w:p>
    <w:p w14:paraId="2CC73EAD"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3. Указанные в Порядке сведения размещаются на официальном сайте Росреестра с целью просмотра в режиме онлайн неограниченным кругом лиц без подачи запросов и взимания платы.</w:t>
      </w:r>
    </w:p>
    <w:p w14:paraId="72BC2F50"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4. Сведения размещаются (обновляются) ежедневно ?(в соответствующем разделе официального сайта Росреестра должна содержаться информация о дате последнего обновления сведений).</w:t>
      </w:r>
    </w:p>
    <w:p w14:paraId="3870174F"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5. Размещаемые в соответствии с Порядком сведения носят справочный характер.</w:t>
      </w:r>
    </w:p>
    <w:p w14:paraId="3F3B064B"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6. Не подлежат размещению на официальном сайте Росреестра содержащиеся в ЕГРН сведения об объектах недвижимости, доступ к которым ограничен законодательством Российской Федерации, сведения о правообладателях объектов недвижимости, в том числе об их персональных данных.</w:t>
      </w:r>
    </w:p>
    <w:p w14:paraId="566D47DB"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7. Размещению подлежат следующие общедоступные сведения ЕГРН:</w:t>
      </w:r>
    </w:p>
    <w:p w14:paraId="396A89E1"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вид объекта недвижимости;</w:t>
      </w:r>
    </w:p>
    <w:p w14:paraId="4738571A"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кадастровый номер объекта недвижимости;</w:t>
      </w:r>
    </w:p>
    <w:p w14:paraId="57725C88"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статус записи об объекте недвижимости;</w:t>
      </w:r>
    </w:p>
    <w:p w14:paraId="5954B04F"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дата постановки объекта недвижимости на государственный кадастровый учет;</w:t>
      </w:r>
    </w:p>
    <w:p w14:paraId="20FCBDEA"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ранее присвоенный государственный учетный номер;</w:t>
      </w:r>
    </w:p>
    <w:p w14:paraId="1B0E6D1D"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адрес объекта недвижимости или местоположение объекта недвижимости (при отсутствии адреса);</w:t>
      </w:r>
    </w:p>
    <w:p w14:paraId="137CA05E"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lastRenderedPageBreak/>
        <w:t>площадь объекта недвижимости;</w:t>
      </w:r>
    </w:p>
    <w:p w14:paraId="2F20FDC8"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тип и значение, единица измерения основной характеристики сооружения, объекта незавершенного строительства;</w:t>
      </w:r>
    </w:p>
    <w:p w14:paraId="1FB4AE03"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количество этажей, в том числе подземных этажей, здания, сооружения (при наличии этажности у здания или сооружения);</w:t>
      </w:r>
    </w:p>
    <w:p w14:paraId="71846016"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год ввода здания, сооружения в эксплуатацию, год завершения строительства здания либо век (его период) постройки объекта недвижимости;</w:t>
      </w:r>
    </w:p>
    <w:p w14:paraId="7E671244"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материал наружных стен здания, сооружения;</w:t>
      </w:r>
    </w:p>
    <w:p w14:paraId="5334B8A8"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категория земель, к которой отнесен земельный участок;</w:t>
      </w:r>
    </w:p>
    <w:p w14:paraId="289CEBE9"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вид или виды разрешенного использования земельного участка, здания, сооружения, помещения;</w:t>
      </w:r>
    </w:p>
    <w:p w14:paraId="27130C2F"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назначение здания, сооружения, помещения, единого недвижимого комплекса, предприятия как имущественного комплекса, проектируемое назначение объекта незавершенного строительства (проектируемое назначение здания, сооружения, строительство которых не завершено);</w:t>
      </w:r>
    </w:p>
    <w:p w14:paraId="20C725F1"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вид жилого помещения;</w:t>
      </w:r>
    </w:p>
    <w:p w14:paraId="1307513D"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номер, тип этажа, на котором расположено помещение, машино-место;</w:t>
      </w:r>
    </w:p>
    <w:p w14:paraId="1AC45DF7"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сведения о форме собственности объекта недвижимости;</w:t>
      </w:r>
    </w:p>
    <w:p w14:paraId="7A55872C"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дата и номер государственной регистрации права, ограничения права, обременения объекта недвижимости;</w:t>
      </w:r>
    </w:p>
    <w:p w14:paraId="3E2F96E6"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вид зарегистрированного права, ограничения права или обременения объекта недвижимости;</w:t>
      </w:r>
    </w:p>
    <w:p w14:paraId="42BCCF65"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кадастровая стоимость объекта недвижимости, дата определения кадастровой стоимости, дата внесения сведений о кадастровой стоимости в ЕГРН и дата начала применения кадастровой стоимости.</w:t>
      </w:r>
    </w:p>
    <w:p w14:paraId="606D275D"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8. В случае размещения сведений о едином недвижимом комплексе, предприятии как имущественном комплексе дополнительно указываются кадастровые номера объектов недвижимости, входящих в состав единого недвижимого комплекса, предприятия как имущественного комплекса. Для объектов недвижимости, входящих в состав единого недвижимого комплекса, предприятия как имущественного комплекса, дополнительно указывается кадастровый номер соответствующего единого недвижимого комплекса, предприятия как имущественного комплекса.</w:t>
      </w:r>
    </w:p>
    <w:p w14:paraId="568BF42C"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В отношении земельного участка, представляющего собой единое землепользование, указываются кадастровые номера земельных участков, входящих в его состав.</w:t>
      </w:r>
    </w:p>
    <w:p w14:paraId="52233092"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lastRenderedPageBreak/>
        <w:t>9. Сведения о статусе записи об объекте недвижимости указываются ?в соответствии с записями ЕГРН:</w:t>
      </w:r>
    </w:p>
    <w:p w14:paraId="2B0B4328"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статус "актуальные" - в отношении объекта недвижимости, сведения о котором имеют статус "актуальные", а в отношении объекта недвижимости, имевшего в государственном кадастре недвижимости статус "ранее учтенный", - также отметка о том, что такой объект недвижимости является ранее учтенным;</w:t>
      </w:r>
    </w:p>
    <w:p w14:paraId="6A1C2182"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статус "временные" и дата истечения временного характера сведений об объекте недвижимости - в отношении объекта недвижимости, сведения ЕГРН о котором имеют статус "временные";</w:t>
      </w:r>
    </w:p>
    <w:p w14:paraId="543E591C"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статус "архивные" - в отношении объекта недвижимости, снятого с кадастрового учета в связи с преобразованием объекта недвижимости или прекращением существования по иным предусмотренным законодательством Российской Федерации основаниям, либо если объект не является недвижимостью, и дата его снятия с государственного кадастрового учета.</w:t>
      </w:r>
    </w:p>
    <w:p w14:paraId="76ED5BB0"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10. При наличии указывается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присвоен до присвоения в соответствии с </w:t>
      </w:r>
      <w:hyperlink r:id="rId11" w:anchor="/document/12154874/entry/0" w:history="1">
        <w:r w:rsidRPr="00E750D2">
          <w:rPr>
            <w:rFonts w:ascii="PT Serif" w:eastAsia="Times New Roman" w:hAnsi="PT Serif" w:cs="Times New Roman"/>
            <w:color w:val="3272C0"/>
            <w:sz w:val="23"/>
            <w:szCs w:val="23"/>
            <w:u w:val="single"/>
            <w:lang w:eastAsia="ru-RU"/>
          </w:rPr>
          <w:t>Федеральным законом</w:t>
        </w:r>
      </w:hyperlink>
      <w:r w:rsidRPr="00E750D2">
        <w:rPr>
          <w:rFonts w:ascii="PT Serif" w:eastAsia="Times New Roman" w:hAnsi="PT Serif" w:cs="Times New Roman"/>
          <w:color w:val="22272F"/>
          <w:sz w:val="23"/>
          <w:szCs w:val="23"/>
          <w:lang w:eastAsia="ru-RU"/>
        </w:rPr>
        <w:t> от 24.07.2007 ?N 221-ФЗ "О государственном кадастре недвижимости"</w:t>
      </w:r>
      <w:hyperlink r:id="rId12" w:anchor="/document/56890630/entry/2" w:history="1">
        <w:r w:rsidRPr="00E750D2">
          <w:rPr>
            <w:rFonts w:ascii="PT Serif" w:eastAsia="Times New Roman" w:hAnsi="PT Serif" w:cs="Times New Roman"/>
            <w:color w:val="3272C0"/>
            <w:sz w:val="23"/>
            <w:szCs w:val="23"/>
            <w:u w:val="single"/>
            <w:lang w:eastAsia="ru-RU"/>
          </w:rPr>
          <w:t>*(2) </w:t>
        </w:r>
      </w:hyperlink>
      <w:r w:rsidRPr="00E750D2">
        <w:rPr>
          <w:rFonts w:ascii="PT Serif" w:eastAsia="Times New Roman" w:hAnsi="PT Serif" w:cs="Times New Roman"/>
          <w:color w:val="22272F"/>
          <w:sz w:val="23"/>
          <w:szCs w:val="23"/>
          <w:lang w:eastAsia="ru-RU"/>
        </w:rPr>
        <w:t>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w:t>
      </w:r>
      <w:hyperlink r:id="rId13" w:anchor="/document/71129192/entry/0" w:history="1">
        <w:r w:rsidRPr="00E750D2">
          <w:rPr>
            <w:rFonts w:ascii="PT Serif" w:eastAsia="Times New Roman" w:hAnsi="PT Serif" w:cs="Times New Roman"/>
            <w:color w:val="3272C0"/>
            <w:sz w:val="23"/>
            <w:szCs w:val="23"/>
            <w:u w:val="single"/>
            <w:lang w:eastAsia="ru-RU"/>
          </w:rPr>
          <w:t>Федерального закона</w:t>
        </w:r>
      </w:hyperlink>
      <w:r w:rsidRPr="00E750D2">
        <w:rPr>
          <w:rFonts w:ascii="PT Serif" w:eastAsia="Times New Roman" w:hAnsi="PT Serif" w:cs="Times New Roman"/>
          <w:color w:val="22272F"/>
          <w:sz w:val="23"/>
          <w:szCs w:val="23"/>
          <w:lang w:eastAsia="ru-RU"/>
        </w:rPr>
        <w:t> N 218-ФЗ,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14:paraId="0AE36AF3"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11. При отсутствии у объекта недвижимости присвоенного адреса указывается его местоположение в соответствии со сведениями ЕГРН. Для линейного сооружения, объекта незавершенного строительства, являющегося линейным сооружением, при отсутствии присвоенного адреса указываются наименования всех субъектов Российской Федерации, муниципальных образований, на территории которых расположены такое сооружение, объект незавершенного строительства, и при наличии - также наименование населенного пункта, элемента планировочной структуры, улично-дорожной сети.</w:t>
      </w:r>
    </w:p>
    <w:p w14:paraId="518A9111"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12. В отношении сооружения, объекта незавершенного строительства размещаются сведения о типе, значении, единице измерения основной характеристики сооружения, объекта незавершенного строительства (протяженность, глубина, объем, высота, проектируемое значение для объекта незавершенного строительства и т.д.) согласно записям ЕГРН. При наличии нескольких типов основных характеристик указываются сведения обо всех таких основных характеристиках.</w:t>
      </w:r>
    </w:p>
    <w:p w14:paraId="4BEC1A22"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 xml:space="preserve">13. В отношении здания, сооружения размещаются сведения о годе ввода в эксплуатацию либо годе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 либо век (его период) постройки в отношении </w:t>
      </w:r>
      <w:r w:rsidRPr="00E750D2">
        <w:rPr>
          <w:rFonts w:ascii="PT Serif" w:eastAsia="Times New Roman" w:hAnsi="PT Serif" w:cs="Times New Roman"/>
          <w:color w:val="22272F"/>
          <w:sz w:val="23"/>
          <w:szCs w:val="23"/>
          <w:lang w:eastAsia="ru-RU"/>
        </w:rPr>
        <w:lastRenderedPageBreak/>
        <w:t>объектов недвижимости, законченных строительством до 1917 года, в том числе объектов культурного наследия (памятников истории и культуры) народов Российской Федерации (например, 17 век, конец 16 века).</w:t>
      </w:r>
    </w:p>
    <w:p w14:paraId="3BB365D7"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14. Сведения о форме собственности объекта недвижимости размещаются согласно данным реестра прав, ограничений прав и обременений недвижимого имущества ЕГРН - частная, государственная федеральная, государственная субъекта Российской Федерации, муниципальная, иная форма собственности, без указания правообладателя, в том числе наименования публично-правового образования.</w:t>
      </w:r>
    </w:p>
    <w:p w14:paraId="6C56BAA0"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15. При наличии в ЕГРН сведений о кадастровой стоимости объекта недвижимости, дате определения кадастровой стоимости, дате внесения сведений о кадастровой стоимости в ЕГРН и дате начала применения кадастровой стоимости указываются соответствующие сведения. При отсутствии в ЕГРН сведений о величине кадастровой стоимости объектов недвижимости указываются слова "сведения отсутствуют".</w:t>
      </w:r>
    </w:p>
    <w:p w14:paraId="56427DF1"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Times New Roman" w:eastAsia="Times New Roman" w:hAnsi="Times New Roman" w:cs="Times New Roman"/>
          <w:color w:val="22272F"/>
          <w:sz w:val="23"/>
          <w:szCs w:val="23"/>
          <w:lang w:eastAsia="ru-RU"/>
        </w:rPr>
        <w:t>───────────────────────────────────────────</w:t>
      </w:r>
    </w:p>
    <w:p w14:paraId="4FE65D18"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*(1) Собрание законодательства Российской Федерации, 2015, N 29, ст. 4344; 2021, N 18, ст. 3064.</w:t>
      </w:r>
    </w:p>
    <w:p w14:paraId="538E33B0" w14:textId="77777777" w:rsidR="00E750D2" w:rsidRPr="00E750D2" w:rsidRDefault="00E750D2" w:rsidP="00E750D2">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E750D2">
        <w:rPr>
          <w:rFonts w:ascii="PT Serif" w:eastAsia="Times New Roman" w:hAnsi="PT Serif" w:cs="Times New Roman"/>
          <w:color w:val="22272F"/>
          <w:sz w:val="23"/>
          <w:szCs w:val="23"/>
          <w:lang w:eastAsia="ru-RU"/>
        </w:rPr>
        <w:t>*(2) Собрание законодательства Российской Федерации, 2007, N 31, ст. 4017; 2016, N 27, ст. 4294.</w:t>
      </w:r>
    </w:p>
    <w:p w14:paraId="1FB01BB9" w14:textId="77777777" w:rsidR="005823B7" w:rsidRDefault="005823B7"/>
    <w:sectPr w:rsidR="00582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9F"/>
    <w:rsid w:val="0023029F"/>
    <w:rsid w:val="005823B7"/>
    <w:rsid w:val="00E75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D3189-2DE0-470C-B04A-BAA82B1A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E75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75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750D2"/>
    <w:rPr>
      <w:color w:val="0000FF"/>
      <w:u w:val="single"/>
    </w:rPr>
  </w:style>
  <w:style w:type="paragraph" w:customStyle="1" w:styleId="s16">
    <w:name w:val="s_16"/>
    <w:basedOn w:val="a"/>
    <w:rsid w:val="00E75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E75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E750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1582</Words>
  <Characters>9021</Characters>
  <Application>Microsoft Office Word</Application>
  <DocSecurity>0</DocSecurity>
  <Lines>75</Lines>
  <Paragraphs>21</Paragraphs>
  <ScaleCrop>false</ScaleCrop>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SanyaBrat</dc:creator>
  <cp:keywords/>
  <dc:description/>
  <cp:lastModifiedBy>SanyaBrat</cp:lastModifiedBy>
  <cp:revision>2</cp:revision>
  <dcterms:created xsi:type="dcterms:W3CDTF">2021-11-17T12:35:00Z</dcterms:created>
  <dcterms:modified xsi:type="dcterms:W3CDTF">2021-11-17T12:35:00Z</dcterms:modified>
</cp:coreProperties>
</file>